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964" w:rsidRPr="00855011" w:rsidRDefault="00656964" w:rsidP="0007263B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55011">
        <w:rPr>
          <w:rFonts w:ascii="Times New Roman" w:hAnsi="Times New Roman"/>
          <w:b/>
          <w:color w:val="000000" w:themeColor="text1"/>
          <w:sz w:val="28"/>
          <w:szCs w:val="28"/>
        </w:rPr>
        <w:t>Рабочий   лист к уроку «______________________________________________...»</w:t>
      </w:r>
    </w:p>
    <w:p w:rsidR="00656964" w:rsidRPr="00B50EB1" w:rsidRDefault="0067653E" w:rsidP="00727BE9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B50EB1">
        <w:rPr>
          <w:rFonts w:ascii="Times New Roman" w:hAnsi="Times New Roman"/>
          <w:b/>
          <w:color w:val="000000" w:themeColor="text1"/>
          <w:sz w:val="28"/>
          <w:szCs w:val="28"/>
        </w:rPr>
        <w:t xml:space="preserve">Памятка по составлению метальных карт: </w:t>
      </w:r>
    </w:p>
    <w:p w:rsidR="0067653E" w:rsidRPr="00B50EB1" w:rsidRDefault="0067653E" w:rsidP="00FD6460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 w:line="294" w:lineRule="atLeast"/>
        <w:jc w:val="both"/>
        <w:rPr>
          <w:color w:val="000000" w:themeColor="text1"/>
          <w:sz w:val="28"/>
          <w:szCs w:val="28"/>
        </w:rPr>
      </w:pPr>
      <w:r w:rsidRPr="00B50EB1">
        <w:rPr>
          <w:color w:val="000000" w:themeColor="text1"/>
          <w:sz w:val="28"/>
          <w:szCs w:val="28"/>
        </w:rPr>
        <w:t>для создания карт используются только цветные карандаши, маркеры и т. д.</w:t>
      </w:r>
    </w:p>
    <w:p w:rsidR="0067653E" w:rsidRPr="00B50EB1" w:rsidRDefault="0067653E" w:rsidP="00FD6460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 w:line="294" w:lineRule="atLeast"/>
        <w:jc w:val="both"/>
        <w:rPr>
          <w:color w:val="000000" w:themeColor="text1"/>
          <w:sz w:val="28"/>
          <w:szCs w:val="28"/>
        </w:rPr>
      </w:pPr>
      <w:r w:rsidRPr="00B50EB1">
        <w:rPr>
          <w:color w:val="000000" w:themeColor="text1"/>
          <w:sz w:val="28"/>
          <w:szCs w:val="28"/>
        </w:rPr>
        <w:t>основная идея, проблема или слово </w:t>
      </w:r>
      <w:r w:rsidRPr="00B50EB1">
        <w:rPr>
          <w:color w:val="000000" w:themeColor="text1"/>
          <w:sz w:val="28"/>
          <w:szCs w:val="28"/>
          <w:u w:val="single"/>
        </w:rPr>
        <w:t>располагается в центре;</w:t>
      </w:r>
    </w:p>
    <w:p w:rsidR="00FC765B" w:rsidRPr="00B50EB1" w:rsidRDefault="0067653E" w:rsidP="00FD6460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 w:line="294" w:lineRule="atLeast"/>
        <w:jc w:val="both"/>
        <w:rPr>
          <w:color w:val="000000" w:themeColor="text1"/>
          <w:sz w:val="28"/>
          <w:szCs w:val="28"/>
        </w:rPr>
      </w:pPr>
      <w:r w:rsidRPr="00B50EB1">
        <w:rPr>
          <w:color w:val="000000" w:themeColor="text1"/>
          <w:sz w:val="28"/>
          <w:szCs w:val="28"/>
        </w:rPr>
        <w:t>для изображения центральной идеи можно</w:t>
      </w:r>
      <w:r w:rsidR="00FC765B" w:rsidRPr="00B50EB1">
        <w:rPr>
          <w:color w:val="000000" w:themeColor="text1"/>
          <w:sz w:val="28"/>
          <w:szCs w:val="28"/>
        </w:rPr>
        <w:t xml:space="preserve"> использовать рисунки, картинки;</w:t>
      </w:r>
    </w:p>
    <w:p w:rsidR="0067653E" w:rsidRPr="00B50EB1" w:rsidRDefault="00FC765B" w:rsidP="00FD6460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 w:line="294" w:lineRule="atLeast"/>
        <w:jc w:val="both"/>
        <w:rPr>
          <w:color w:val="000000" w:themeColor="text1"/>
          <w:sz w:val="28"/>
          <w:szCs w:val="28"/>
        </w:rPr>
      </w:pPr>
      <w:r w:rsidRPr="00B50EB1">
        <w:rPr>
          <w:color w:val="000000" w:themeColor="text1"/>
          <w:sz w:val="28"/>
          <w:szCs w:val="28"/>
        </w:rPr>
        <w:t>к</w:t>
      </w:r>
      <w:r w:rsidR="0067653E" w:rsidRPr="00B50EB1">
        <w:rPr>
          <w:color w:val="000000" w:themeColor="text1"/>
          <w:sz w:val="28"/>
          <w:szCs w:val="28"/>
        </w:rPr>
        <w:t>аждая главная ветвь имеет свой цвет</w:t>
      </w:r>
      <w:r w:rsidRPr="00B50EB1">
        <w:rPr>
          <w:color w:val="000000" w:themeColor="text1"/>
          <w:sz w:val="28"/>
          <w:szCs w:val="28"/>
        </w:rPr>
        <w:t>;</w:t>
      </w:r>
    </w:p>
    <w:p w:rsidR="0067653E" w:rsidRPr="00B50EB1" w:rsidRDefault="00FC765B" w:rsidP="00FD6460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 w:line="294" w:lineRule="atLeast"/>
        <w:jc w:val="both"/>
        <w:rPr>
          <w:color w:val="000000" w:themeColor="text1"/>
          <w:sz w:val="28"/>
          <w:szCs w:val="28"/>
        </w:rPr>
      </w:pPr>
      <w:r w:rsidRPr="00B50EB1">
        <w:rPr>
          <w:color w:val="000000" w:themeColor="text1"/>
          <w:sz w:val="28"/>
          <w:szCs w:val="28"/>
        </w:rPr>
        <w:t>г</w:t>
      </w:r>
      <w:r w:rsidR="0067653E" w:rsidRPr="00B50EB1">
        <w:rPr>
          <w:color w:val="000000" w:themeColor="text1"/>
          <w:sz w:val="28"/>
          <w:szCs w:val="28"/>
        </w:rPr>
        <w:t>лавные ветви </w:t>
      </w:r>
      <w:r w:rsidR="0067653E" w:rsidRPr="00B50EB1">
        <w:rPr>
          <w:color w:val="000000" w:themeColor="text1"/>
          <w:sz w:val="28"/>
          <w:szCs w:val="28"/>
          <w:u w:val="single"/>
        </w:rPr>
        <w:t>соединяются с центральной идеей</w:t>
      </w:r>
      <w:r w:rsidR="0067653E" w:rsidRPr="00B50EB1">
        <w:rPr>
          <w:color w:val="000000" w:themeColor="text1"/>
          <w:sz w:val="28"/>
          <w:szCs w:val="28"/>
        </w:rPr>
        <w:t>, а ветви второго, третьего и т.д. порядка соединяются с главными ветвями</w:t>
      </w:r>
      <w:r w:rsidRPr="00B50EB1">
        <w:rPr>
          <w:color w:val="000000" w:themeColor="text1"/>
          <w:sz w:val="28"/>
          <w:szCs w:val="28"/>
        </w:rPr>
        <w:t>;</w:t>
      </w:r>
    </w:p>
    <w:p w:rsidR="0067653E" w:rsidRPr="00B50EB1" w:rsidRDefault="00C47528" w:rsidP="00FD6460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 w:line="294" w:lineRule="atLeast"/>
        <w:jc w:val="both"/>
        <w:rPr>
          <w:color w:val="000000" w:themeColor="text1"/>
          <w:sz w:val="28"/>
          <w:szCs w:val="28"/>
        </w:rPr>
      </w:pPr>
      <w:r w:rsidRPr="00B50EB1">
        <w:rPr>
          <w:color w:val="000000" w:themeColor="text1"/>
          <w:sz w:val="28"/>
          <w:szCs w:val="28"/>
        </w:rPr>
        <w:t>в</w:t>
      </w:r>
      <w:r w:rsidR="0067653E" w:rsidRPr="00B50EB1">
        <w:rPr>
          <w:color w:val="000000" w:themeColor="text1"/>
          <w:sz w:val="28"/>
          <w:szCs w:val="28"/>
        </w:rPr>
        <w:t>етви должны быть изогнутыми, а не прямыми (как ветви дерева)</w:t>
      </w:r>
      <w:r w:rsidR="00FC765B" w:rsidRPr="00B50EB1">
        <w:rPr>
          <w:color w:val="000000" w:themeColor="text1"/>
          <w:sz w:val="28"/>
          <w:szCs w:val="28"/>
        </w:rPr>
        <w:t>;</w:t>
      </w:r>
    </w:p>
    <w:p w:rsidR="00FC765B" w:rsidRPr="00B50EB1" w:rsidRDefault="00FC765B" w:rsidP="00FD6460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 w:line="294" w:lineRule="atLeast"/>
        <w:jc w:val="both"/>
        <w:rPr>
          <w:color w:val="000000" w:themeColor="text1"/>
          <w:sz w:val="28"/>
          <w:szCs w:val="28"/>
        </w:rPr>
      </w:pPr>
      <w:r w:rsidRPr="00B50EB1">
        <w:rPr>
          <w:color w:val="000000" w:themeColor="text1"/>
          <w:sz w:val="28"/>
          <w:szCs w:val="28"/>
        </w:rPr>
        <w:t>н</w:t>
      </w:r>
      <w:r w:rsidR="0067653E" w:rsidRPr="00B50EB1">
        <w:rPr>
          <w:color w:val="000000" w:themeColor="text1"/>
          <w:sz w:val="28"/>
          <w:szCs w:val="28"/>
        </w:rPr>
        <w:t>ад каждой линией – ветвью пишется только одно ключевое слов</w:t>
      </w:r>
      <w:proofErr w:type="gramStart"/>
      <w:r w:rsidR="0067653E" w:rsidRPr="00B50EB1">
        <w:rPr>
          <w:color w:val="000000" w:themeColor="text1"/>
          <w:sz w:val="28"/>
          <w:szCs w:val="28"/>
        </w:rPr>
        <w:t>о(</w:t>
      </w:r>
      <w:proofErr w:type="gramEnd"/>
      <w:r w:rsidR="0067653E" w:rsidRPr="00B50EB1">
        <w:rPr>
          <w:color w:val="000000" w:themeColor="text1"/>
          <w:sz w:val="28"/>
          <w:szCs w:val="28"/>
        </w:rPr>
        <w:t>словос</w:t>
      </w:r>
      <w:r w:rsidR="00727941" w:rsidRPr="00B50EB1">
        <w:rPr>
          <w:color w:val="000000" w:themeColor="text1"/>
          <w:sz w:val="28"/>
          <w:szCs w:val="28"/>
        </w:rPr>
        <w:t>о</w:t>
      </w:r>
      <w:r w:rsidR="0067653E" w:rsidRPr="00B50EB1">
        <w:rPr>
          <w:color w:val="000000" w:themeColor="text1"/>
          <w:sz w:val="28"/>
          <w:szCs w:val="28"/>
        </w:rPr>
        <w:t>четание)</w:t>
      </w:r>
      <w:r w:rsidRPr="00B50EB1">
        <w:rPr>
          <w:color w:val="000000" w:themeColor="text1"/>
          <w:sz w:val="28"/>
          <w:szCs w:val="28"/>
        </w:rPr>
        <w:t>.</w:t>
      </w:r>
    </w:p>
    <w:p w:rsidR="00FC765B" w:rsidRPr="00B50EB1" w:rsidRDefault="0067653E" w:rsidP="00FC765B">
      <w:pPr>
        <w:pStyle w:val="a6"/>
        <w:shd w:val="clear" w:color="auto" w:fill="FFFFFF"/>
        <w:spacing w:before="0" w:beforeAutospacing="0" w:after="0" w:afterAutospacing="0" w:line="294" w:lineRule="atLeast"/>
        <w:jc w:val="both"/>
        <w:rPr>
          <w:color w:val="000000" w:themeColor="text1"/>
          <w:sz w:val="28"/>
          <w:szCs w:val="28"/>
        </w:rPr>
      </w:pPr>
      <w:r w:rsidRPr="00B50EB1">
        <w:rPr>
          <w:i/>
          <w:color w:val="000000" w:themeColor="text1"/>
          <w:sz w:val="28"/>
          <w:szCs w:val="28"/>
        </w:rPr>
        <w:t>Придерживайтесь принципа:</w:t>
      </w:r>
    </w:p>
    <w:p w:rsidR="00FC765B" w:rsidRPr="00B50EB1" w:rsidRDefault="0067653E" w:rsidP="00FD6460">
      <w:pPr>
        <w:pStyle w:val="a6"/>
        <w:numPr>
          <w:ilvl w:val="0"/>
          <w:numId w:val="8"/>
        </w:numPr>
        <w:shd w:val="clear" w:color="auto" w:fill="FFFFFF"/>
        <w:spacing w:before="0" w:beforeAutospacing="0" w:after="0" w:afterAutospacing="0" w:line="294" w:lineRule="atLeast"/>
        <w:jc w:val="both"/>
        <w:rPr>
          <w:color w:val="000000" w:themeColor="text1"/>
          <w:sz w:val="28"/>
          <w:szCs w:val="28"/>
        </w:rPr>
      </w:pPr>
      <w:r w:rsidRPr="00B50EB1">
        <w:rPr>
          <w:color w:val="000000" w:themeColor="text1"/>
          <w:sz w:val="28"/>
          <w:szCs w:val="28"/>
        </w:rPr>
        <w:t>по одному ключевому слову на каждую линию; </w:t>
      </w:r>
    </w:p>
    <w:p w:rsidR="0067653E" w:rsidRPr="00B50EB1" w:rsidRDefault="0067653E" w:rsidP="00FD6460">
      <w:pPr>
        <w:pStyle w:val="a6"/>
        <w:numPr>
          <w:ilvl w:val="0"/>
          <w:numId w:val="8"/>
        </w:numPr>
        <w:shd w:val="clear" w:color="auto" w:fill="FFFFFF"/>
        <w:spacing w:before="0" w:beforeAutospacing="0" w:after="0" w:afterAutospacing="0" w:line="294" w:lineRule="atLeast"/>
        <w:jc w:val="both"/>
        <w:rPr>
          <w:color w:val="000000" w:themeColor="text1"/>
          <w:sz w:val="28"/>
          <w:szCs w:val="28"/>
        </w:rPr>
      </w:pPr>
      <w:r w:rsidRPr="00B50EB1">
        <w:rPr>
          <w:color w:val="000000" w:themeColor="text1"/>
          <w:sz w:val="28"/>
          <w:szCs w:val="28"/>
        </w:rPr>
        <w:t>размещайте ключевые слова над соответствующими линиями;</w:t>
      </w:r>
    </w:p>
    <w:p w:rsidR="0067653E" w:rsidRPr="00B50EB1" w:rsidRDefault="00FC765B" w:rsidP="00FD6460">
      <w:pPr>
        <w:pStyle w:val="a6"/>
        <w:numPr>
          <w:ilvl w:val="0"/>
          <w:numId w:val="8"/>
        </w:numPr>
        <w:shd w:val="clear" w:color="auto" w:fill="FFFFFF"/>
        <w:spacing w:before="0" w:beforeAutospacing="0" w:after="0" w:afterAutospacing="0" w:line="294" w:lineRule="atLeast"/>
        <w:jc w:val="both"/>
        <w:rPr>
          <w:color w:val="000000" w:themeColor="text1"/>
          <w:sz w:val="28"/>
          <w:szCs w:val="28"/>
        </w:rPr>
      </w:pPr>
      <w:r w:rsidRPr="00B50EB1">
        <w:rPr>
          <w:color w:val="000000" w:themeColor="text1"/>
          <w:sz w:val="28"/>
          <w:szCs w:val="28"/>
        </w:rPr>
        <w:t>д</w:t>
      </w:r>
      <w:r w:rsidR="0067653E" w:rsidRPr="00B50EB1">
        <w:rPr>
          <w:color w:val="000000" w:themeColor="text1"/>
          <w:sz w:val="28"/>
          <w:szCs w:val="28"/>
        </w:rPr>
        <w:t>елайте главные линии плавными и более жирными;</w:t>
      </w:r>
    </w:p>
    <w:p w:rsidR="0067653E" w:rsidRPr="00B50EB1" w:rsidRDefault="00FC765B" w:rsidP="00FD6460">
      <w:pPr>
        <w:pStyle w:val="a6"/>
        <w:numPr>
          <w:ilvl w:val="0"/>
          <w:numId w:val="8"/>
        </w:numPr>
        <w:shd w:val="clear" w:color="auto" w:fill="FFFFFF"/>
        <w:spacing w:before="0" w:beforeAutospacing="0" w:after="0" w:afterAutospacing="0" w:line="294" w:lineRule="atLeast"/>
        <w:jc w:val="both"/>
        <w:rPr>
          <w:color w:val="000000" w:themeColor="text1"/>
          <w:sz w:val="28"/>
          <w:szCs w:val="28"/>
        </w:rPr>
      </w:pPr>
      <w:r w:rsidRPr="00B50EB1">
        <w:rPr>
          <w:color w:val="000000" w:themeColor="text1"/>
          <w:sz w:val="28"/>
          <w:szCs w:val="28"/>
        </w:rPr>
        <w:t>и</w:t>
      </w:r>
      <w:r w:rsidR="0067653E" w:rsidRPr="00B50EB1">
        <w:rPr>
          <w:color w:val="000000" w:themeColor="text1"/>
          <w:sz w:val="28"/>
          <w:szCs w:val="28"/>
        </w:rPr>
        <w:t xml:space="preserve">спользуйте стрелки, когда необходимо показать связи между элементами </w:t>
      </w:r>
      <w:r w:rsidRPr="00B50EB1">
        <w:rPr>
          <w:color w:val="000000" w:themeColor="text1"/>
          <w:sz w:val="28"/>
          <w:szCs w:val="28"/>
        </w:rPr>
        <w:t xml:space="preserve"> ментальной </w:t>
      </w:r>
      <w:r w:rsidR="0067653E" w:rsidRPr="00B50EB1">
        <w:rPr>
          <w:color w:val="000000" w:themeColor="text1"/>
          <w:sz w:val="28"/>
          <w:szCs w:val="28"/>
        </w:rPr>
        <w:t>карты;</w:t>
      </w:r>
    </w:p>
    <w:p w:rsidR="0067653E" w:rsidRPr="00B50EB1" w:rsidRDefault="00FC765B" w:rsidP="00FD6460">
      <w:pPr>
        <w:pStyle w:val="a6"/>
        <w:numPr>
          <w:ilvl w:val="0"/>
          <w:numId w:val="8"/>
        </w:numPr>
        <w:shd w:val="clear" w:color="auto" w:fill="FFFFFF"/>
        <w:spacing w:before="0" w:beforeAutospacing="0" w:after="0" w:afterAutospacing="0" w:line="294" w:lineRule="atLeast"/>
        <w:jc w:val="both"/>
        <w:rPr>
          <w:color w:val="000000" w:themeColor="text1"/>
          <w:sz w:val="28"/>
          <w:szCs w:val="28"/>
        </w:rPr>
      </w:pPr>
      <w:r w:rsidRPr="00B50EB1">
        <w:rPr>
          <w:color w:val="000000" w:themeColor="text1"/>
          <w:sz w:val="28"/>
          <w:szCs w:val="28"/>
        </w:rPr>
        <w:t>д</w:t>
      </w:r>
      <w:r w:rsidR="0067653E" w:rsidRPr="00B50EB1">
        <w:rPr>
          <w:color w:val="000000" w:themeColor="text1"/>
          <w:sz w:val="28"/>
          <w:szCs w:val="28"/>
        </w:rPr>
        <w:t>ля лучшего запоминания и усвоения желательно использовать рисунки, картинки, ассоциации о каждом слове, следите за тем, чтобы ваши рисунки (образы) были предельно ясными;</w:t>
      </w:r>
    </w:p>
    <w:p w:rsidR="0067653E" w:rsidRPr="00B50EB1" w:rsidRDefault="00FC765B" w:rsidP="00FD6460">
      <w:pPr>
        <w:pStyle w:val="a6"/>
        <w:numPr>
          <w:ilvl w:val="0"/>
          <w:numId w:val="8"/>
        </w:numPr>
        <w:shd w:val="clear" w:color="auto" w:fill="FFFFFF"/>
        <w:spacing w:before="0" w:beforeAutospacing="0" w:after="0" w:afterAutospacing="0" w:line="294" w:lineRule="atLeast"/>
        <w:jc w:val="both"/>
        <w:rPr>
          <w:color w:val="000000" w:themeColor="text1"/>
          <w:sz w:val="28"/>
          <w:szCs w:val="28"/>
        </w:rPr>
      </w:pPr>
      <w:r w:rsidRPr="00B50EB1">
        <w:rPr>
          <w:color w:val="000000" w:themeColor="text1"/>
          <w:sz w:val="28"/>
          <w:szCs w:val="28"/>
        </w:rPr>
        <w:t>р</w:t>
      </w:r>
      <w:r w:rsidR="0067653E" w:rsidRPr="00B50EB1">
        <w:rPr>
          <w:color w:val="000000" w:themeColor="text1"/>
          <w:sz w:val="28"/>
          <w:szCs w:val="28"/>
        </w:rPr>
        <w:t>азросшиеся ветви желательно заключать в контуры, чтобы они не смешивались с соседними ветвями.</w:t>
      </w:r>
    </w:p>
    <w:p w:rsidR="005F4218" w:rsidRPr="00B50EB1" w:rsidRDefault="005F4218" w:rsidP="005F4218">
      <w:pPr>
        <w:spacing w:after="0" w:line="240" w:lineRule="auto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B50EB1">
        <w:rPr>
          <w:rFonts w:ascii="Times New Roman" w:hAnsi="Times New Roman"/>
          <w:i/>
          <w:color w:val="000000" w:themeColor="text1"/>
          <w:sz w:val="28"/>
          <w:szCs w:val="28"/>
        </w:rPr>
        <w:t>Информация считывается по кругу, начиная с центра карты и продолжая с правого верхнего угла и далее по часовой стрелке.</w:t>
      </w:r>
    </w:p>
    <w:p w:rsidR="005F4218" w:rsidRPr="00B50EB1" w:rsidRDefault="005F4218" w:rsidP="00727BE9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656964" w:rsidRPr="00B50EB1" w:rsidRDefault="00656964" w:rsidP="00A0793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50EB1">
        <w:rPr>
          <w:rFonts w:ascii="Times New Roman" w:hAnsi="Times New Roman"/>
          <w:b/>
          <w:color w:val="000000" w:themeColor="text1"/>
          <w:sz w:val="28"/>
          <w:szCs w:val="28"/>
        </w:rPr>
        <w:t>Задание 1.</w:t>
      </w:r>
      <w:r w:rsidR="00C22DF9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A07931" w:rsidRPr="00B50EB1">
        <w:rPr>
          <w:rFonts w:ascii="Times New Roman" w:hAnsi="Times New Roman"/>
          <w:color w:val="000000" w:themeColor="text1"/>
          <w:sz w:val="28"/>
          <w:szCs w:val="28"/>
        </w:rPr>
        <w:t xml:space="preserve">Составьте </w:t>
      </w:r>
      <w:r w:rsidR="00962598" w:rsidRPr="00B50EB1">
        <w:rPr>
          <w:rFonts w:ascii="Times New Roman" w:hAnsi="Times New Roman"/>
          <w:color w:val="000000" w:themeColor="text1"/>
          <w:sz w:val="28"/>
          <w:szCs w:val="28"/>
        </w:rPr>
        <w:t xml:space="preserve">ментальную </w:t>
      </w:r>
      <w:r w:rsidR="00A07931" w:rsidRPr="00B50EB1">
        <w:rPr>
          <w:rFonts w:ascii="Times New Roman" w:hAnsi="Times New Roman"/>
          <w:color w:val="000000" w:themeColor="text1"/>
          <w:sz w:val="28"/>
          <w:szCs w:val="28"/>
        </w:rPr>
        <w:t xml:space="preserve">карту, используя текст </w:t>
      </w:r>
      <w:r w:rsidR="00727941" w:rsidRPr="00B50EB1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4D1791" w:rsidRPr="00B50EB1">
        <w:rPr>
          <w:rFonts w:ascii="Times New Roman" w:hAnsi="Times New Roman"/>
          <w:color w:val="000000" w:themeColor="text1"/>
          <w:sz w:val="28"/>
          <w:szCs w:val="28"/>
        </w:rPr>
        <w:t xml:space="preserve">Методы изучения </w:t>
      </w:r>
      <w:r w:rsidR="00A07931" w:rsidRPr="00B50EB1">
        <w:rPr>
          <w:rFonts w:ascii="Times New Roman" w:hAnsi="Times New Roman"/>
          <w:color w:val="000000" w:themeColor="text1"/>
          <w:sz w:val="28"/>
          <w:szCs w:val="28"/>
        </w:rPr>
        <w:t>генетики</w:t>
      </w:r>
      <w:r w:rsidR="00727941" w:rsidRPr="00B50EB1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A07931" w:rsidRPr="00B50EB1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656964" w:rsidRPr="00B50EB1" w:rsidRDefault="004D1791" w:rsidP="00EC0625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B50EB1">
        <w:rPr>
          <w:rFonts w:ascii="Times New Roman" w:hAnsi="Times New Roman"/>
          <w:b/>
          <w:color w:val="000000" w:themeColor="text1"/>
          <w:sz w:val="28"/>
          <w:szCs w:val="28"/>
        </w:rPr>
        <w:t xml:space="preserve">Методы изучения </w:t>
      </w:r>
      <w:r w:rsidR="006158F5" w:rsidRPr="00B50EB1">
        <w:rPr>
          <w:rFonts w:ascii="Times New Roman" w:hAnsi="Times New Roman"/>
          <w:b/>
          <w:color w:val="000000" w:themeColor="text1"/>
          <w:sz w:val="28"/>
          <w:szCs w:val="28"/>
        </w:rPr>
        <w:t>генетики</w:t>
      </w:r>
    </w:p>
    <w:p w:rsidR="003F71C5" w:rsidRPr="00B50EB1" w:rsidRDefault="003F71C5" w:rsidP="00EC0625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1554EB" w:rsidRPr="00B50EB1" w:rsidRDefault="001554EB" w:rsidP="001554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B50EB1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</w:rPr>
        <w:t xml:space="preserve">Гибридологический метод — </w:t>
      </w:r>
      <w:r w:rsidRPr="00B50EB1">
        <w:rPr>
          <w:rFonts w:ascii="Times New Roman" w:eastAsia="Times New Roman" w:hAnsi="Times New Roman"/>
          <w:bCs/>
          <w:i/>
          <w:color w:val="000000" w:themeColor="text1"/>
          <w:sz w:val="28"/>
          <w:szCs w:val="28"/>
        </w:rPr>
        <w:t>система скрещиваний, позволяющая проследить закономерности наследования признаков в ряду поколений.</w:t>
      </w:r>
      <w:r w:rsidR="00C074A5">
        <w:rPr>
          <w:rFonts w:ascii="Times New Roman" w:eastAsia="Times New Roman" w:hAnsi="Times New Roman"/>
          <w:bCs/>
          <w:i/>
          <w:color w:val="000000" w:themeColor="text1"/>
          <w:sz w:val="28"/>
          <w:szCs w:val="28"/>
        </w:rPr>
        <w:t xml:space="preserve"> </w:t>
      </w:r>
      <w:r w:rsidR="00F820E5" w:rsidRPr="00B50EB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Этот метод впервые был разработан и применен Грегорем  Менделем</w:t>
      </w:r>
      <w:r w:rsidR="00F820E5" w:rsidRPr="00B50EB1">
        <w:rPr>
          <w:rFonts w:ascii="Times New Roman" w:eastAsia="Times New Roman" w:hAnsi="Times New Roman"/>
          <w:color w:val="000000" w:themeColor="text1"/>
          <w:sz w:val="28"/>
          <w:szCs w:val="28"/>
        </w:rPr>
        <w:t>. </w:t>
      </w:r>
    </w:p>
    <w:p w:rsidR="001554EB" w:rsidRPr="00B50EB1" w:rsidRDefault="001554EB" w:rsidP="001554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B50EB1">
        <w:rPr>
          <w:rFonts w:ascii="Times New Roman" w:eastAsia="Times New Roman" w:hAnsi="Times New Roman"/>
          <w:color w:val="000000" w:themeColor="text1"/>
          <w:sz w:val="28"/>
          <w:szCs w:val="28"/>
        </w:rPr>
        <w:t>Отличительные особенности метода:</w:t>
      </w:r>
    </w:p>
    <w:p w:rsidR="001554EB" w:rsidRPr="00B50EB1" w:rsidRDefault="001554EB" w:rsidP="001554EB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B50EB1">
        <w:rPr>
          <w:rFonts w:ascii="Times New Roman" w:eastAsia="Times New Roman" w:hAnsi="Times New Roman"/>
          <w:color w:val="000000" w:themeColor="text1"/>
          <w:sz w:val="28"/>
          <w:szCs w:val="28"/>
        </w:rPr>
        <w:t>целенаправленный подбор родителей, различающихся по одной, двум, трём и т. д. парам альтернативных признаков;</w:t>
      </w:r>
    </w:p>
    <w:p w:rsidR="001554EB" w:rsidRPr="00B50EB1" w:rsidRDefault="001554EB" w:rsidP="001554EB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B50EB1">
        <w:rPr>
          <w:rFonts w:ascii="Times New Roman" w:eastAsia="Times New Roman" w:hAnsi="Times New Roman"/>
          <w:color w:val="000000" w:themeColor="text1"/>
          <w:sz w:val="28"/>
          <w:szCs w:val="28"/>
        </w:rPr>
        <w:t>строгий количественный учёт наследования признаков у гибридов;</w:t>
      </w:r>
    </w:p>
    <w:p w:rsidR="001554EB" w:rsidRPr="00B50EB1" w:rsidRDefault="001554EB" w:rsidP="001554EB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B50EB1">
        <w:rPr>
          <w:rFonts w:ascii="Times New Roman" w:eastAsia="Times New Roman" w:hAnsi="Times New Roman"/>
          <w:color w:val="000000" w:themeColor="text1"/>
          <w:sz w:val="28"/>
          <w:szCs w:val="28"/>
        </w:rPr>
        <w:t>индивидуальная оценка потомства от каждого родителя в ряду поколений.</w:t>
      </w:r>
    </w:p>
    <w:p w:rsidR="001554EB" w:rsidRPr="00B50EB1" w:rsidRDefault="001554EB" w:rsidP="001554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i/>
          <w:color w:val="000000" w:themeColor="text1"/>
          <w:sz w:val="28"/>
          <w:szCs w:val="28"/>
        </w:rPr>
      </w:pPr>
      <w:proofErr w:type="gramStart"/>
      <w:r w:rsidRPr="00B50EB1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</w:rPr>
        <w:t>Генеалогический метод</w:t>
      </w:r>
      <w:proofErr w:type="gramEnd"/>
      <w:r w:rsidRPr="00B50EB1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</w:rPr>
        <w:t xml:space="preserve"> — </w:t>
      </w:r>
      <w:r w:rsidR="00855011" w:rsidRPr="00B50EB1">
        <w:rPr>
          <w:rFonts w:ascii="Times New Roman" w:eastAsia="Times New Roman" w:hAnsi="Times New Roman"/>
          <w:bCs/>
          <w:i/>
          <w:color w:val="000000" w:themeColor="text1"/>
          <w:sz w:val="28"/>
          <w:szCs w:val="28"/>
        </w:rPr>
        <w:t>составление родословных и их</w:t>
      </w:r>
      <w:r w:rsidRPr="00B50EB1">
        <w:rPr>
          <w:rFonts w:ascii="Times New Roman" w:eastAsia="Times New Roman" w:hAnsi="Times New Roman"/>
          <w:bCs/>
          <w:i/>
          <w:color w:val="000000" w:themeColor="text1"/>
          <w:sz w:val="28"/>
          <w:szCs w:val="28"/>
        </w:rPr>
        <w:t xml:space="preserve"> анализ.</w:t>
      </w:r>
    </w:p>
    <w:p w:rsidR="001554EB" w:rsidRPr="00B50EB1" w:rsidRDefault="001554EB" w:rsidP="00513F6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B50EB1">
        <w:rPr>
          <w:rFonts w:ascii="Times New Roman" w:eastAsia="Times New Roman" w:hAnsi="Times New Roman"/>
          <w:color w:val="000000" w:themeColor="text1"/>
          <w:sz w:val="28"/>
          <w:szCs w:val="28"/>
        </w:rPr>
        <w:t>Анализ родословных применяется для организмов, у которых невозможно скрещивание (человек) или размножение происходит медленно.</w:t>
      </w:r>
    </w:p>
    <w:p w:rsidR="00513F61" w:rsidRPr="00B50EB1" w:rsidRDefault="00513F61" w:rsidP="00513F6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B50EB1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С помощью этого метода </w:t>
      </w:r>
      <w:r w:rsidRPr="00B50EB1">
        <w:rPr>
          <w:rFonts w:ascii="Times New Roman" w:eastAsia="Times New Roman" w:hAnsi="Times New Roman"/>
          <w:i/>
          <w:color w:val="000000" w:themeColor="text1"/>
          <w:sz w:val="28"/>
          <w:szCs w:val="28"/>
        </w:rPr>
        <w:t>можно установить особенности наследования признаков.</w:t>
      </w:r>
      <w:r w:rsidRPr="00B50EB1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Если признак проявляется в каждом поколении, то он доминантный; если признак проявляется через поколение, то он рецессивный. Если признак чаще проявляется у одного пола, то это признак, сцепленный с полом.</w:t>
      </w:r>
    </w:p>
    <w:p w:rsidR="007356FE" w:rsidRPr="00B50EB1" w:rsidRDefault="007356FE" w:rsidP="007356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i/>
          <w:color w:val="000000" w:themeColor="text1"/>
          <w:sz w:val="28"/>
          <w:szCs w:val="28"/>
        </w:rPr>
      </w:pPr>
      <w:r w:rsidRPr="00B50EB1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</w:rPr>
        <w:lastRenderedPageBreak/>
        <w:t>Близнецовый метод — </w:t>
      </w:r>
      <w:r w:rsidRPr="00B50EB1">
        <w:rPr>
          <w:rFonts w:ascii="Times New Roman" w:eastAsia="Times New Roman" w:hAnsi="Times New Roman"/>
          <w:bCs/>
          <w:i/>
          <w:color w:val="000000" w:themeColor="text1"/>
          <w:sz w:val="28"/>
          <w:szCs w:val="28"/>
        </w:rPr>
        <w:t>изучение проявления признаков у однояйцевых и разнояйцевых близнецов.</w:t>
      </w:r>
    </w:p>
    <w:p w:rsidR="007356FE" w:rsidRPr="00B50EB1" w:rsidRDefault="007356FE" w:rsidP="007356F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B50EB1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Близнецовый метод </w:t>
      </w:r>
      <w:r w:rsidRPr="00B50EB1">
        <w:rPr>
          <w:rFonts w:ascii="Times New Roman" w:eastAsia="Times New Roman" w:hAnsi="Times New Roman"/>
          <w:i/>
          <w:color w:val="000000" w:themeColor="text1"/>
          <w:sz w:val="28"/>
          <w:szCs w:val="28"/>
        </w:rPr>
        <w:t>позволяет изучать роль генотипа и среды в формировании конкретных признаков организма.</w:t>
      </w:r>
      <w:r w:rsidRPr="00B50EB1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Однояйцевые близнецы имеют одинаковый генотип, поэтому они всегда одного пола и похожи друг на друга. Различия, которые возникают у таких близнецов в течение жизни, связаны с воздействием условий окружающей среды.</w:t>
      </w:r>
    </w:p>
    <w:p w:rsidR="007356FE" w:rsidRPr="00B50EB1" w:rsidRDefault="007356FE" w:rsidP="007356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i/>
          <w:color w:val="000000" w:themeColor="text1"/>
          <w:sz w:val="28"/>
          <w:szCs w:val="28"/>
        </w:rPr>
      </w:pPr>
      <w:r w:rsidRPr="00B50EB1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</w:rPr>
        <w:t>Популяционно-статистический метод — </w:t>
      </w:r>
      <w:r w:rsidRPr="00B50EB1">
        <w:rPr>
          <w:rFonts w:ascii="Times New Roman" w:eastAsia="Times New Roman" w:hAnsi="Times New Roman"/>
          <w:bCs/>
          <w:i/>
          <w:color w:val="000000" w:themeColor="text1"/>
          <w:sz w:val="28"/>
          <w:szCs w:val="28"/>
        </w:rPr>
        <w:t>анализ частоты встречаемости генов и генотипов в популяции.</w:t>
      </w:r>
    </w:p>
    <w:p w:rsidR="007356FE" w:rsidRPr="00B50EB1" w:rsidRDefault="007356FE" w:rsidP="007356F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</w:rPr>
      </w:pPr>
      <w:r w:rsidRPr="00B50EB1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Этот метод </w:t>
      </w:r>
      <w:r w:rsidRPr="00B50EB1">
        <w:rPr>
          <w:rFonts w:ascii="Times New Roman" w:eastAsia="Times New Roman" w:hAnsi="Times New Roman"/>
          <w:i/>
          <w:color w:val="000000" w:themeColor="text1"/>
          <w:sz w:val="28"/>
          <w:szCs w:val="28"/>
        </w:rPr>
        <w:t>даёт информацию об эволюции вида</w:t>
      </w:r>
      <w:r w:rsidRPr="00B50EB1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, </w:t>
      </w:r>
      <w:r w:rsidRPr="00B50EB1">
        <w:rPr>
          <w:rFonts w:ascii="Times New Roman" w:eastAsia="Times New Roman" w:hAnsi="Times New Roman"/>
          <w:i/>
          <w:color w:val="000000" w:themeColor="text1"/>
          <w:sz w:val="28"/>
          <w:szCs w:val="28"/>
        </w:rPr>
        <w:t>позволяет прогнозировать количество особей с мутациями.</w:t>
      </w:r>
    </w:p>
    <w:p w:rsidR="007356FE" w:rsidRPr="00B50EB1" w:rsidRDefault="007356FE" w:rsidP="007356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 w:rsidRPr="00B50EB1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</w:rPr>
        <w:t xml:space="preserve">Цитогенетический метод — </w:t>
      </w:r>
      <w:r w:rsidRPr="00B50EB1">
        <w:rPr>
          <w:rFonts w:ascii="Times New Roman" w:eastAsia="Times New Roman" w:hAnsi="Times New Roman"/>
          <w:bCs/>
          <w:i/>
          <w:color w:val="000000" w:themeColor="text1"/>
          <w:sz w:val="28"/>
          <w:szCs w:val="28"/>
        </w:rPr>
        <w:t>микроскопическое изучение числа, формы и размеров хромосом в делящихся клетках организма</w:t>
      </w:r>
      <w:r w:rsidRPr="00B50EB1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.</w:t>
      </w:r>
    </w:p>
    <w:p w:rsidR="007356FE" w:rsidRPr="00B50EB1" w:rsidRDefault="007356FE" w:rsidP="007356F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</w:rPr>
      </w:pPr>
      <w:r w:rsidRPr="00B50EB1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Исследование кариотипа организма с помощью микроскопа </w:t>
      </w:r>
      <w:r w:rsidRPr="00B50EB1">
        <w:rPr>
          <w:rFonts w:ascii="Times New Roman" w:eastAsia="Times New Roman" w:hAnsi="Times New Roman"/>
          <w:i/>
          <w:color w:val="000000" w:themeColor="text1"/>
          <w:sz w:val="28"/>
          <w:szCs w:val="28"/>
        </w:rPr>
        <w:t>используется для установления геномных и хромосомных мутаций.</w:t>
      </w:r>
    </w:p>
    <w:p w:rsidR="007356FE" w:rsidRPr="00B50EB1" w:rsidRDefault="007356FE" w:rsidP="007356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i/>
          <w:color w:val="000000" w:themeColor="text1"/>
          <w:sz w:val="28"/>
          <w:szCs w:val="28"/>
        </w:rPr>
      </w:pPr>
      <w:r w:rsidRPr="00B50EB1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</w:rPr>
        <w:t xml:space="preserve">Биохимический метод — </w:t>
      </w:r>
      <w:r w:rsidRPr="00B50EB1">
        <w:rPr>
          <w:rFonts w:ascii="Times New Roman" w:eastAsia="Times New Roman" w:hAnsi="Times New Roman"/>
          <w:bCs/>
          <w:i/>
          <w:color w:val="000000" w:themeColor="text1"/>
          <w:sz w:val="28"/>
          <w:szCs w:val="28"/>
        </w:rPr>
        <w:t>анализ состава веществ, содержащихся в организме, и биохимических реакций, протекающих в его клетках. </w:t>
      </w:r>
    </w:p>
    <w:p w:rsidR="007356FE" w:rsidRPr="00B50EB1" w:rsidRDefault="007356FE" w:rsidP="007356F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</w:rPr>
      </w:pPr>
      <w:r w:rsidRPr="00B50EB1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Этим методом </w:t>
      </w:r>
      <w:r w:rsidRPr="00B50EB1">
        <w:rPr>
          <w:rFonts w:ascii="Times New Roman" w:eastAsia="Times New Roman" w:hAnsi="Times New Roman"/>
          <w:i/>
          <w:color w:val="000000" w:themeColor="text1"/>
          <w:sz w:val="28"/>
          <w:szCs w:val="28"/>
        </w:rPr>
        <w:t>можно устанавливать функцию гена, изучать нарушения обмена веществ.</w:t>
      </w:r>
    </w:p>
    <w:p w:rsidR="007356FE" w:rsidRPr="00B50EB1" w:rsidRDefault="007356FE" w:rsidP="005311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i/>
          <w:color w:val="000000" w:themeColor="text1"/>
          <w:sz w:val="28"/>
          <w:szCs w:val="28"/>
        </w:rPr>
      </w:pPr>
      <w:r w:rsidRPr="00B50EB1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</w:rPr>
        <w:t>Молекулярно-генетический метод — </w:t>
      </w:r>
      <w:r w:rsidRPr="00B50EB1">
        <w:rPr>
          <w:rFonts w:ascii="Times New Roman" w:eastAsia="Times New Roman" w:hAnsi="Times New Roman"/>
          <w:bCs/>
          <w:i/>
          <w:color w:val="000000" w:themeColor="text1"/>
          <w:sz w:val="28"/>
          <w:szCs w:val="28"/>
        </w:rPr>
        <w:t>расшифровка геномов организма.</w:t>
      </w:r>
    </w:p>
    <w:p w:rsidR="007356FE" w:rsidRPr="00B50EB1" w:rsidRDefault="007356FE" w:rsidP="00447B00">
      <w:pPr>
        <w:pStyle w:val="a6"/>
        <w:spacing w:before="0" w:beforeAutospacing="0" w:after="0" w:afterAutospacing="0"/>
        <w:ind w:firstLine="567"/>
        <w:jc w:val="both"/>
        <w:rPr>
          <w:i/>
          <w:color w:val="000000" w:themeColor="text1"/>
          <w:sz w:val="28"/>
          <w:szCs w:val="28"/>
        </w:rPr>
      </w:pPr>
      <w:r w:rsidRPr="00B50EB1">
        <w:rPr>
          <w:color w:val="000000" w:themeColor="text1"/>
          <w:sz w:val="28"/>
          <w:szCs w:val="28"/>
        </w:rPr>
        <w:t>Устанавливается последовательность нуклеотидов в ДНК организма</w:t>
      </w:r>
      <w:proofErr w:type="gramStart"/>
      <w:r w:rsidRPr="00B50EB1">
        <w:rPr>
          <w:color w:val="000000" w:themeColor="text1"/>
          <w:sz w:val="28"/>
          <w:szCs w:val="28"/>
        </w:rPr>
        <w:t>.</w:t>
      </w:r>
      <w:r w:rsidR="00531196" w:rsidRPr="00B50EB1">
        <w:rPr>
          <w:i/>
          <w:color w:val="000000" w:themeColor="text1"/>
          <w:sz w:val="28"/>
          <w:szCs w:val="28"/>
        </w:rPr>
        <w:t>П</w:t>
      </w:r>
      <w:proofErr w:type="gramEnd"/>
      <w:r w:rsidR="00531196" w:rsidRPr="00B50EB1">
        <w:rPr>
          <w:i/>
          <w:color w:val="000000" w:themeColor="text1"/>
          <w:sz w:val="28"/>
          <w:szCs w:val="28"/>
        </w:rPr>
        <w:t xml:space="preserve">озволяет </w:t>
      </w:r>
      <w:r w:rsidR="00A01C36" w:rsidRPr="00B50EB1">
        <w:rPr>
          <w:i/>
          <w:color w:val="000000" w:themeColor="text1"/>
          <w:sz w:val="28"/>
          <w:szCs w:val="28"/>
        </w:rPr>
        <w:t xml:space="preserve"> выявлять варианты структуры исследуемого участка ДНК</w:t>
      </w:r>
      <w:r w:rsidR="00A01C36" w:rsidRPr="00B50EB1">
        <w:rPr>
          <w:color w:val="000000" w:themeColor="text1"/>
          <w:sz w:val="28"/>
          <w:szCs w:val="28"/>
        </w:rPr>
        <w:t>. В основе</w:t>
      </w:r>
      <w:r w:rsidR="00531196" w:rsidRPr="00B50EB1">
        <w:rPr>
          <w:color w:val="000000" w:themeColor="text1"/>
          <w:sz w:val="28"/>
          <w:szCs w:val="28"/>
        </w:rPr>
        <w:t xml:space="preserve"> этого  метода</w:t>
      </w:r>
      <w:r w:rsidR="00A01C36" w:rsidRPr="00B50EB1">
        <w:rPr>
          <w:i/>
          <w:color w:val="000000" w:themeColor="text1"/>
          <w:sz w:val="28"/>
          <w:szCs w:val="28"/>
        </w:rPr>
        <w:t xml:space="preserve"> лежат различные манипуляции с ДНК и РНК.</w:t>
      </w:r>
    </w:p>
    <w:p w:rsidR="007356FE" w:rsidRPr="00B50EB1" w:rsidRDefault="007356FE" w:rsidP="007356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B50EB1">
        <w:rPr>
          <w:rFonts w:ascii="Times New Roman" w:eastAsia="Times New Roman" w:hAnsi="Times New Roman"/>
          <w:color w:val="000000" w:themeColor="text1"/>
          <w:sz w:val="28"/>
          <w:szCs w:val="28"/>
        </w:rPr>
        <w:t>В генетике находят применение и другие методы исследования.</w:t>
      </w:r>
    </w:p>
    <w:p w:rsidR="0040771D" w:rsidRPr="00B50EB1" w:rsidRDefault="0040771D" w:rsidP="0040771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:rsidR="00962598" w:rsidRPr="00B50EB1" w:rsidRDefault="00656964" w:rsidP="00962598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B50EB1">
        <w:rPr>
          <w:rFonts w:ascii="Times New Roman" w:hAnsi="Times New Roman"/>
          <w:b/>
          <w:color w:val="000000" w:themeColor="text1"/>
          <w:sz w:val="28"/>
          <w:szCs w:val="28"/>
        </w:rPr>
        <w:t>Задание 2.</w:t>
      </w:r>
    </w:p>
    <w:p w:rsidR="00962598" w:rsidRPr="00B50EB1" w:rsidRDefault="00962598" w:rsidP="0096259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50EB1">
        <w:rPr>
          <w:rFonts w:ascii="Times New Roman" w:hAnsi="Times New Roman"/>
          <w:color w:val="000000" w:themeColor="text1"/>
          <w:sz w:val="28"/>
          <w:szCs w:val="28"/>
        </w:rPr>
        <w:t>Подготовьтесь к защите своей ментальной карты.</w:t>
      </w:r>
    </w:p>
    <w:p w:rsidR="00656964" w:rsidRPr="00B50EB1" w:rsidRDefault="00962598" w:rsidP="00962598">
      <w:pPr>
        <w:spacing w:after="0" w:line="240" w:lineRule="auto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B50EB1">
        <w:rPr>
          <w:rFonts w:ascii="Times New Roman" w:hAnsi="Times New Roman"/>
          <w:i/>
          <w:color w:val="000000" w:themeColor="text1"/>
          <w:sz w:val="28"/>
          <w:szCs w:val="28"/>
        </w:rPr>
        <w:t>Информация считывается по кругу, начиная с центра карты и продолжая с правого верхнего угла и далее по часовой стрелке.</w:t>
      </w:r>
    </w:p>
    <w:p w:rsidR="00962598" w:rsidRPr="00B50EB1" w:rsidRDefault="00962598" w:rsidP="007F65F8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656964" w:rsidRPr="00B50EB1" w:rsidRDefault="00656964" w:rsidP="007F65F8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B50EB1">
        <w:rPr>
          <w:rFonts w:ascii="Times New Roman" w:hAnsi="Times New Roman"/>
          <w:b/>
          <w:color w:val="000000" w:themeColor="text1"/>
          <w:sz w:val="28"/>
          <w:szCs w:val="28"/>
        </w:rPr>
        <w:t xml:space="preserve">Задание 3. </w:t>
      </w:r>
    </w:p>
    <w:p w:rsidR="00413164" w:rsidRPr="00B50EB1" w:rsidRDefault="00413164" w:rsidP="00413164">
      <w:pPr>
        <w:spacing w:after="0" w:line="240" w:lineRule="auto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B50EB1">
        <w:rPr>
          <w:rFonts w:ascii="Times New Roman" w:hAnsi="Times New Roman"/>
          <w:i/>
          <w:color w:val="000000" w:themeColor="text1"/>
          <w:sz w:val="28"/>
          <w:szCs w:val="28"/>
        </w:rPr>
        <w:t>Этапы выделения ДНК из</w:t>
      </w:r>
      <w:r w:rsidR="00A0711F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r w:rsidR="002F413E" w:rsidRPr="00B50EB1">
        <w:rPr>
          <w:rFonts w:ascii="Times New Roman" w:hAnsi="Times New Roman"/>
          <w:i/>
          <w:color w:val="000000" w:themeColor="text1"/>
          <w:sz w:val="28"/>
          <w:szCs w:val="28"/>
        </w:rPr>
        <w:t>лука</w:t>
      </w:r>
      <w:r w:rsidRPr="00B50EB1">
        <w:rPr>
          <w:rFonts w:ascii="Times New Roman" w:hAnsi="Times New Roman"/>
          <w:i/>
          <w:color w:val="000000" w:themeColor="text1"/>
          <w:sz w:val="28"/>
          <w:szCs w:val="28"/>
        </w:rPr>
        <w:t>:</w:t>
      </w:r>
    </w:p>
    <w:p w:rsidR="00413164" w:rsidRPr="00B50EB1" w:rsidRDefault="00413164" w:rsidP="00B50EB1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50EB1">
        <w:rPr>
          <w:rFonts w:ascii="Times New Roman" w:hAnsi="Times New Roman"/>
          <w:color w:val="000000" w:themeColor="text1"/>
          <w:sz w:val="28"/>
          <w:szCs w:val="28"/>
        </w:rPr>
        <w:t>Нужно взять</w:t>
      </w:r>
      <w:r w:rsidR="002F413E" w:rsidRPr="00B50EB1">
        <w:rPr>
          <w:rFonts w:ascii="Times New Roman" w:hAnsi="Times New Roman"/>
          <w:color w:val="000000" w:themeColor="text1"/>
          <w:sz w:val="28"/>
          <w:szCs w:val="28"/>
        </w:rPr>
        <w:t xml:space="preserve"> лук</w:t>
      </w:r>
      <w:r w:rsidR="00CD7F83" w:rsidRPr="00B50EB1">
        <w:rPr>
          <w:rFonts w:ascii="Times New Roman" w:hAnsi="Times New Roman"/>
          <w:color w:val="000000" w:themeColor="text1"/>
          <w:sz w:val="28"/>
          <w:szCs w:val="28"/>
        </w:rPr>
        <w:t>, нарезать его</w:t>
      </w:r>
      <w:r w:rsidR="00B50EB1" w:rsidRPr="00B50EB1">
        <w:rPr>
          <w:rFonts w:ascii="Times New Roman" w:hAnsi="Times New Roman"/>
          <w:color w:val="000000" w:themeColor="text1"/>
          <w:sz w:val="28"/>
          <w:szCs w:val="28"/>
        </w:rPr>
        <w:t xml:space="preserve"> и </w:t>
      </w:r>
      <w:r w:rsidR="00B50EB1" w:rsidRPr="00B50EB1">
        <w:rPr>
          <w:rFonts w:ascii="Times New Roman" w:hAnsi="Times New Roman"/>
          <w:color w:val="000000"/>
          <w:sz w:val="28"/>
          <w:szCs w:val="28"/>
        </w:rPr>
        <w:t xml:space="preserve">положить в емкость. </w:t>
      </w:r>
    </w:p>
    <w:p w:rsidR="00413164" w:rsidRPr="00B50EB1" w:rsidRDefault="00413164" w:rsidP="00413164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50EB1">
        <w:rPr>
          <w:rFonts w:ascii="Times New Roman" w:hAnsi="Times New Roman"/>
          <w:color w:val="000000" w:themeColor="text1"/>
          <w:sz w:val="28"/>
          <w:szCs w:val="28"/>
        </w:rPr>
        <w:t xml:space="preserve">Потом тщательно измельчить </w:t>
      </w:r>
      <w:r w:rsidR="00CD7F83" w:rsidRPr="00B50EB1">
        <w:rPr>
          <w:rFonts w:ascii="Times New Roman" w:hAnsi="Times New Roman"/>
          <w:color w:val="000000" w:themeColor="text1"/>
          <w:sz w:val="28"/>
          <w:szCs w:val="28"/>
        </w:rPr>
        <w:t xml:space="preserve"> в</w:t>
      </w:r>
      <w:r w:rsidR="000863EE">
        <w:rPr>
          <w:rFonts w:ascii="Times New Roman" w:hAnsi="Times New Roman"/>
          <w:color w:val="000000" w:themeColor="text1"/>
          <w:sz w:val="28"/>
          <w:szCs w:val="28"/>
        </w:rPr>
        <w:t xml:space="preserve"> прессе для чеснока</w:t>
      </w:r>
      <w:r w:rsidRPr="00B50EB1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:rsidR="00413164" w:rsidRPr="00B50EB1" w:rsidRDefault="00413164" w:rsidP="00B50EB1">
      <w:pPr>
        <w:numPr>
          <w:ilvl w:val="0"/>
          <w:numId w:val="11"/>
        </w:numPr>
        <w:spacing w:after="0" w:line="240" w:lineRule="auto"/>
        <w:ind w:left="0" w:firstLine="36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50EB1">
        <w:rPr>
          <w:rFonts w:ascii="Times New Roman" w:hAnsi="Times New Roman"/>
          <w:color w:val="000000" w:themeColor="text1"/>
          <w:sz w:val="28"/>
          <w:szCs w:val="28"/>
        </w:rPr>
        <w:t xml:space="preserve">Добавить к </w:t>
      </w:r>
      <w:r w:rsidR="002F413E" w:rsidRPr="00B50EB1">
        <w:rPr>
          <w:rFonts w:ascii="Times New Roman" w:hAnsi="Times New Roman"/>
          <w:color w:val="000000" w:themeColor="text1"/>
          <w:sz w:val="28"/>
          <w:szCs w:val="28"/>
        </w:rPr>
        <w:t xml:space="preserve"> луку </w:t>
      </w:r>
      <w:r w:rsidR="006756AF" w:rsidRPr="00B50EB1">
        <w:rPr>
          <w:rFonts w:ascii="Times New Roman" w:hAnsi="Times New Roman"/>
          <w:color w:val="000000" w:themeColor="text1"/>
          <w:sz w:val="28"/>
          <w:szCs w:val="28"/>
        </w:rPr>
        <w:t>1</w:t>
      </w:r>
      <w:r w:rsidRPr="00B50EB1">
        <w:rPr>
          <w:rFonts w:ascii="Times New Roman" w:hAnsi="Times New Roman"/>
          <w:color w:val="000000" w:themeColor="text1"/>
          <w:sz w:val="28"/>
          <w:szCs w:val="28"/>
        </w:rPr>
        <w:t xml:space="preserve">50 </w:t>
      </w:r>
      <w:r w:rsidR="006756AF" w:rsidRPr="00B50EB1">
        <w:rPr>
          <w:rFonts w:ascii="Times New Roman" w:hAnsi="Times New Roman"/>
          <w:color w:val="000000" w:themeColor="text1"/>
          <w:sz w:val="28"/>
          <w:szCs w:val="28"/>
        </w:rPr>
        <w:t>мл воды, 1 чайную ложку соли, 4</w:t>
      </w:r>
      <w:r w:rsidRPr="00B50EB1">
        <w:rPr>
          <w:rFonts w:ascii="Times New Roman" w:hAnsi="Times New Roman"/>
          <w:color w:val="000000" w:themeColor="text1"/>
          <w:sz w:val="28"/>
          <w:szCs w:val="28"/>
        </w:rPr>
        <w:t xml:space="preserve"> чайные ложки средства для мытья посуды. Все хорошенько перемешать. Моющее средство добавили, чтобы разрушить стенки клеток и выпустить ДНК в раствор. Соль — чтобы отделить белки от нитей ДНК. </w:t>
      </w:r>
    </w:p>
    <w:p w:rsidR="00413164" w:rsidRPr="00B50EB1" w:rsidRDefault="00413164" w:rsidP="00413164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50EB1">
        <w:rPr>
          <w:rFonts w:ascii="Times New Roman" w:hAnsi="Times New Roman"/>
          <w:color w:val="000000" w:themeColor="text1"/>
          <w:sz w:val="28"/>
          <w:szCs w:val="28"/>
        </w:rPr>
        <w:t xml:space="preserve">Аккуратно отфильтровать смесь через марлю. </w:t>
      </w:r>
    </w:p>
    <w:p w:rsidR="00656964" w:rsidRPr="00B50EB1" w:rsidRDefault="00413164" w:rsidP="00B50EB1">
      <w:pPr>
        <w:numPr>
          <w:ilvl w:val="0"/>
          <w:numId w:val="11"/>
        </w:numPr>
        <w:spacing w:after="0" w:line="240" w:lineRule="auto"/>
        <w:ind w:left="0" w:firstLine="36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50EB1">
        <w:rPr>
          <w:rFonts w:ascii="Times New Roman" w:hAnsi="Times New Roman"/>
          <w:color w:val="000000" w:themeColor="text1"/>
          <w:sz w:val="28"/>
          <w:szCs w:val="28"/>
        </w:rPr>
        <w:t>К полученному раствору добавить охлаждённый спирт. ДНК не растворяется в спирту и образует  в нем видимый осадок.</w:t>
      </w:r>
    </w:p>
    <w:p w:rsidR="001D7721" w:rsidRPr="00B50EB1" w:rsidRDefault="001D7721" w:rsidP="001D7721">
      <w:pPr>
        <w:spacing w:after="0" w:line="240" w:lineRule="auto"/>
        <w:ind w:left="36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bookmarkStart w:id="0" w:name="_GoBack"/>
      <w:bookmarkEnd w:id="0"/>
    </w:p>
    <w:sectPr w:rsidR="001D7721" w:rsidRPr="00B50EB1" w:rsidSect="0007263B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3161B"/>
    <w:multiLevelType w:val="hybridMultilevel"/>
    <w:tmpl w:val="6F1E72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BE4032"/>
    <w:multiLevelType w:val="hybridMultilevel"/>
    <w:tmpl w:val="079686F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0D1938C3"/>
    <w:multiLevelType w:val="hybridMultilevel"/>
    <w:tmpl w:val="B15ED9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724DD8"/>
    <w:multiLevelType w:val="multilevel"/>
    <w:tmpl w:val="57942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4B03CD7"/>
    <w:multiLevelType w:val="hybridMultilevel"/>
    <w:tmpl w:val="8FECED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B530C4"/>
    <w:multiLevelType w:val="hybridMultilevel"/>
    <w:tmpl w:val="1D4AE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C171F8"/>
    <w:multiLevelType w:val="hybridMultilevel"/>
    <w:tmpl w:val="C652C16A"/>
    <w:lvl w:ilvl="0" w:tplc="A84C1F0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BEF3CC4"/>
    <w:multiLevelType w:val="multilevel"/>
    <w:tmpl w:val="DB98D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02F4553"/>
    <w:multiLevelType w:val="hybridMultilevel"/>
    <w:tmpl w:val="342CD5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982C83"/>
    <w:multiLevelType w:val="hybridMultilevel"/>
    <w:tmpl w:val="CEF8A6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AE946C2"/>
    <w:multiLevelType w:val="multilevel"/>
    <w:tmpl w:val="26A02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1"/>
  </w:num>
  <w:num w:numId="5">
    <w:abstractNumId w:val="7"/>
  </w:num>
  <w:num w:numId="6">
    <w:abstractNumId w:val="3"/>
  </w:num>
  <w:num w:numId="7">
    <w:abstractNumId w:val="2"/>
  </w:num>
  <w:num w:numId="8">
    <w:abstractNumId w:val="0"/>
  </w:num>
  <w:num w:numId="9">
    <w:abstractNumId w:val="10"/>
  </w:num>
  <w:num w:numId="10">
    <w:abstractNumId w:val="5"/>
  </w:num>
  <w:num w:numId="11">
    <w:abstractNumId w:val="4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7263B"/>
    <w:rsid w:val="000043B9"/>
    <w:rsid w:val="00014D7E"/>
    <w:rsid w:val="0001726F"/>
    <w:rsid w:val="000308D8"/>
    <w:rsid w:val="00031886"/>
    <w:rsid w:val="00047180"/>
    <w:rsid w:val="00050F8D"/>
    <w:rsid w:val="00053868"/>
    <w:rsid w:val="0007263B"/>
    <w:rsid w:val="000863EE"/>
    <w:rsid w:val="000A1542"/>
    <w:rsid w:val="000A42D0"/>
    <w:rsid w:val="000B0389"/>
    <w:rsid w:val="000C0C6C"/>
    <w:rsid w:val="000E75B0"/>
    <w:rsid w:val="0013313F"/>
    <w:rsid w:val="001554EB"/>
    <w:rsid w:val="0016494B"/>
    <w:rsid w:val="00165217"/>
    <w:rsid w:val="00171051"/>
    <w:rsid w:val="00181BB3"/>
    <w:rsid w:val="00183A3C"/>
    <w:rsid w:val="00184265"/>
    <w:rsid w:val="00184290"/>
    <w:rsid w:val="0018522B"/>
    <w:rsid w:val="001A6219"/>
    <w:rsid w:val="001A7446"/>
    <w:rsid w:val="001C6157"/>
    <w:rsid w:val="001D7721"/>
    <w:rsid w:val="001E7894"/>
    <w:rsid w:val="001F321E"/>
    <w:rsid w:val="002057B1"/>
    <w:rsid w:val="00213A29"/>
    <w:rsid w:val="00223D03"/>
    <w:rsid w:val="00257890"/>
    <w:rsid w:val="00284161"/>
    <w:rsid w:val="002F413E"/>
    <w:rsid w:val="00360FC6"/>
    <w:rsid w:val="003851B1"/>
    <w:rsid w:val="003877B6"/>
    <w:rsid w:val="00387FDA"/>
    <w:rsid w:val="00396980"/>
    <w:rsid w:val="003F71C5"/>
    <w:rsid w:val="0040771D"/>
    <w:rsid w:val="00413164"/>
    <w:rsid w:val="00447B00"/>
    <w:rsid w:val="00462E89"/>
    <w:rsid w:val="00485746"/>
    <w:rsid w:val="004A6924"/>
    <w:rsid w:val="004B2A21"/>
    <w:rsid w:val="004D0CCA"/>
    <w:rsid w:val="004D1791"/>
    <w:rsid w:val="004F0BBE"/>
    <w:rsid w:val="004F1D16"/>
    <w:rsid w:val="00504CB8"/>
    <w:rsid w:val="00513F61"/>
    <w:rsid w:val="005174AB"/>
    <w:rsid w:val="00531196"/>
    <w:rsid w:val="00560C4D"/>
    <w:rsid w:val="005C19DC"/>
    <w:rsid w:val="005C576E"/>
    <w:rsid w:val="005D7FB8"/>
    <w:rsid w:val="005F4218"/>
    <w:rsid w:val="00605FEE"/>
    <w:rsid w:val="006158F5"/>
    <w:rsid w:val="00640F55"/>
    <w:rsid w:val="00643870"/>
    <w:rsid w:val="00651A49"/>
    <w:rsid w:val="00655501"/>
    <w:rsid w:val="00656964"/>
    <w:rsid w:val="006756AF"/>
    <w:rsid w:val="0067653E"/>
    <w:rsid w:val="00676DF4"/>
    <w:rsid w:val="006B109F"/>
    <w:rsid w:val="006C3088"/>
    <w:rsid w:val="006C5229"/>
    <w:rsid w:val="006F58AA"/>
    <w:rsid w:val="00714C13"/>
    <w:rsid w:val="00727941"/>
    <w:rsid w:val="00727BE9"/>
    <w:rsid w:val="00731B03"/>
    <w:rsid w:val="007332B2"/>
    <w:rsid w:val="007336BE"/>
    <w:rsid w:val="007356FE"/>
    <w:rsid w:val="00737F02"/>
    <w:rsid w:val="0075495B"/>
    <w:rsid w:val="007E3905"/>
    <w:rsid w:val="007F65F8"/>
    <w:rsid w:val="008032D8"/>
    <w:rsid w:val="00850783"/>
    <w:rsid w:val="00854437"/>
    <w:rsid w:val="00855011"/>
    <w:rsid w:val="00883189"/>
    <w:rsid w:val="0089758B"/>
    <w:rsid w:val="008A35DB"/>
    <w:rsid w:val="008D0437"/>
    <w:rsid w:val="008D49C0"/>
    <w:rsid w:val="008F16CE"/>
    <w:rsid w:val="008F6B01"/>
    <w:rsid w:val="00916932"/>
    <w:rsid w:val="00931A31"/>
    <w:rsid w:val="00937346"/>
    <w:rsid w:val="0094566B"/>
    <w:rsid w:val="00955018"/>
    <w:rsid w:val="009620DE"/>
    <w:rsid w:val="00962598"/>
    <w:rsid w:val="00973D0B"/>
    <w:rsid w:val="0098032F"/>
    <w:rsid w:val="0098400B"/>
    <w:rsid w:val="009A3F26"/>
    <w:rsid w:val="009E0CEC"/>
    <w:rsid w:val="009E4A04"/>
    <w:rsid w:val="009E65B9"/>
    <w:rsid w:val="00A01C36"/>
    <w:rsid w:val="00A0711F"/>
    <w:rsid w:val="00A07931"/>
    <w:rsid w:val="00A17F21"/>
    <w:rsid w:val="00A61233"/>
    <w:rsid w:val="00A7386B"/>
    <w:rsid w:val="00AA38C6"/>
    <w:rsid w:val="00AB7A69"/>
    <w:rsid w:val="00AC00D1"/>
    <w:rsid w:val="00AC592F"/>
    <w:rsid w:val="00AC733F"/>
    <w:rsid w:val="00AE0146"/>
    <w:rsid w:val="00AE421F"/>
    <w:rsid w:val="00AF743B"/>
    <w:rsid w:val="00B015A4"/>
    <w:rsid w:val="00B307DB"/>
    <w:rsid w:val="00B50EB1"/>
    <w:rsid w:val="00B75FA3"/>
    <w:rsid w:val="00BA63CF"/>
    <w:rsid w:val="00BC71F0"/>
    <w:rsid w:val="00BD4CC7"/>
    <w:rsid w:val="00BE7605"/>
    <w:rsid w:val="00C0471E"/>
    <w:rsid w:val="00C074A5"/>
    <w:rsid w:val="00C21153"/>
    <w:rsid w:val="00C22A09"/>
    <w:rsid w:val="00C22DF9"/>
    <w:rsid w:val="00C3647F"/>
    <w:rsid w:val="00C47528"/>
    <w:rsid w:val="00C52C9F"/>
    <w:rsid w:val="00C6578F"/>
    <w:rsid w:val="00C86C4F"/>
    <w:rsid w:val="00C953FC"/>
    <w:rsid w:val="00CA0FC5"/>
    <w:rsid w:val="00CA1CA5"/>
    <w:rsid w:val="00CD1A4C"/>
    <w:rsid w:val="00CD7F83"/>
    <w:rsid w:val="00D07CE3"/>
    <w:rsid w:val="00D3394C"/>
    <w:rsid w:val="00D42196"/>
    <w:rsid w:val="00D422D3"/>
    <w:rsid w:val="00D6553B"/>
    <w:rsid w:val="00D670A2"/>
    <w:rsid w:val="00D71AF1"/>
    <w:rsid w:val="00D76509"/>
    <w:rsid w:val="00D93208"/>
    <w:rsid w:val="00D9517C"/>
    <w:rsid w:val="00DB3EAB"/>
    <w:rsid w:val="00DB70F2"/>
    <w:rsid w:val="00DB7B92"/>
    <w:rsid w:val="00DE3516"/>
    <w:rsid w:val="00DE6CEA"/>
    <w:rsid w:val="00E17A25"/>
    <w:rsid w:val="00E32C6B"/>
    <w:rsid w:val="00E34EDE"/>
    <w:rsid w:val="00E463BC"/>
    <w:rsid w:val="00E9124E"/>
    <w:rsid w:val="00EC0625"/>
    <w:rsid w:val="00EC6BC6"/>
    <w:rsid w:val="00ED0534"/>
    <w:rsid w:val="00ED1CF5"/>
    <w:rsid w:val="00EE61EB"/>
    <w:rsid w:val="00F05224"/>
    <w:rsid w:val="00F40D69"/>
    <w:rsid w:val="00F46AE7"/>
    <w:rsid w:val="00F62A2E"/>
    <w:rsid w:val="00F70CDB"/>
    <w:rsid w:val="00F820E5"/>
    <w:rsid w:val="00F87902"/>
    <w:rsid w:val="00F9567C"/>
    <w:rsid w:val="00FB1BFF"/>
    <w:rsid w:val="00FC2B44"/>
    <w:rsid w:val="00FC765B"/>
    <w:rsid w:val="00FD64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0F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07263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7263B"/>
    <w:rPr>
      <w:rFonts w:ascii="Cambria" w:hAnsi="Cambria" w:cs="Times New Roman"/>
      <w:b/>
      <w:bCs/>
      <w:color w:val="365F91"/>
      <w:sz w:val="28"/>
      <w:szCs w:val="28"/>
    </w:rPr>
  </w:style>
  <w:style w:type="table" w:styleId="a3">
    <w:name w:val="Table Grid"/>
    <w:basedOn w:val="a1"/>
    <w:uiPriority w:val="59"/>
    <w:rsid w:val="00213A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9124E"/>
    <w:pPr>
      <w:ind w:left="720"/>
      <w:contextualSpacing/>
    </w:pPr>
  </w:style>
  <w:style w:type="character" w:styleId="a5">
    <w:name w:val="Hyperlink"/>
    <w:basedOn w:val="a0"/>
    <w:uiPriority w:val="99"/>
    <w:rsid w:val="00BA63CF"/>
    <w:rPr>
      <w:rFonts w:cs="Times New Roman"/>
      <w:color w:val="0000FF"/>
      <w:u w:val="single"/>
    </w:rPr>
  </w:style>
  <w:style w:type="paragraph" w:styleId="a6">
    <w:name w:val="Normal (Web)"/>
    <w:basedOn w:val="a"/>
    <w:uiPriority w:val="99"/>
    <w:rsid w:val="00BA63C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Strong"/>
    <w:basedOn w:val="a0"/>
    <w:uiPriority w:val="99"/>
    <w:qFormat/>
    <w:locked/>
    <w:rsid w:val="00BA63CF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146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</TotalTime>
  <Pages>2</Pages>
  <Words>588</Words>
  <Characters>3818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89</cp:revision>
  <cp:lastPrinted>2020-02-19T05:41:00Z</cp:lastPrinted>
  <dcterms:created xsi:type="dcterms:W3CDTF">2014-11-20T14:08:00Z</dcterms:created>
  <dcterms:modified xsi:type="dcterms:W3CDTF">2026-05-11T08:05:00Z</dcterms:modified>
</cp:coreProperties>
</file>